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A8" w:rsidRPr="007009A8" w:rsidRDefault="007009A8" w:rsidP="007009A8">
      <w:pPr>
        <w:jc w:val="center"/>
        <w:rPr>
          <w:b/>
        </w:rPr>
      </w:pPr>
      <w:r w:rsidRPr="007009A8">
        <w:rPr>
          <w:rFonts w:ascii="Verdana" w:hAnsi="Verdana"/>
          <w:b/>
          <w:sz w:val="18"/>
          <w:szCs w:val="18"/>
        </w:rPr>
        <w:t>Projeto 25 – MORAR LEGAL - Projeto Integrado de Desenvolvimento Social, Urbano e Ambiental</w:t>
      </w:r>
    </w:p>
    <w:p w:rsidR="007009A8" w:rsidRDefault="007009A8"/>
    <w:tbl>
      <w:tblPr>
        <w:tblW w:w="5000" w:type="pct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"/>
        <w:gridCol w:w="9079"/>
      </w:tblGrid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Entidade/Instituição proponente do Projeto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Empresa de Desenvolvimento Urbano e Habitacional - EMHUR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Estado e Cidade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 xml:space="preserve">PM Boa Vista Roraima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Título/Identificação do Projeto: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MORAR LEGAL - Projeto Integrado de Desenvolvimento Social, Urbano e Ambiental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Categoria do Projeto: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Projeto e Impacto Regional com foco de ações em Sustentabilidade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Nome e Cargo do responsável pelo projeto junto à instituição inscrita: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Edgard Dias Magalhães - Diretor Presidente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Telefone com DDD do responsável pelo projeto: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(95) 3224 1467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E-mail do responsável pelo projeto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B3591E" w:rsidP="00746526">
            <w:hyperlink r:id="rId4" w:history="1">
              <w:r w:rsidR="007009A8">
                <w:rPr>
                  <w:rStyle w:val="Hyperlink"/>
                  <w:rFonts w:ascii="Verdana" w:hAnsi="Verdana"/>
                  <w:sz w:val="18"/>
                  <w:szCs w:val="18"/>
                </w:rPr>
                <w:t>edgard.magalhaes@gmail.com</w:t>
              </w:r>
            </w:hyperlink>
            <w:r w:rsidR="007009A8"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Objetivos do projeto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Regularizar mais de 600 imóveis;</w:t>
            </w:r>
            <w:r>
              <w:rPr>
                <w:rFonts w:ascii="Verdana" w:hAnsi="Verdana"/>
                <w:sz w:val="18"/>
                <w:szCs w:val="18"/>
              </w:rPr>
              <w:br/>
              <w:t>Integrar o loteamento ao contexto da cidade;</w:t>
            </w:r>
            <w:r>
              <w:rPr>
                <w:rFonts w:ascii="Verdana" w:hAnsi="Verdana"/>
                <w:sz w:val="18"/>
                <w:szCs w:val="18"/>
              </w:rPr>
              <w:br/>
              <w:t>Levar infraestrutura a comunidade local;</w:t>
            </w:r>
            <w:r>
              <w:rPr>
                <w:rFonts w:ascii="Verdana" w:hAnsi="Verdana"/>
                <w:sz w:val="18"/>
                <w:szCs w:val="18"/>
              </w:rPr>
              <w:br/>
              <w:t>Construção de unidades habitacionais;</w:t>
            </w:r>
            <w:r>
              <w:rPr>
                <w:rFonts w:ascii="Verdana" w:hAnsi="Verdana"/>
                <w:sz w:val="18"/>
                <w:szCs w:val="18"/>
              </w:rPr>
              <w:br/>
              <w:t>Recuperação de área degradada;</w:t>
            </w:r>
            <w:r>
              <w:rPr>
                <w:rFonts w:ascii="Verdana" w:hAnsi="Verdana"/>
                <w:sz w:val="18"/>
                <w:szCs w:val="18"/>
              </w:rPr>
              <w:br/>
              <w:t>Contribuição para a promoção na melhoria das condições socioeconômicas da população.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Beneficiários Diretos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2.600 (dois mil e seiscentos habitantes estimados</w:t>
            </w:r>
            <w:r w:rsidR="00B3591E">
              <w:rPr>
                <w:rFonts w:ascii="Verdana" w:hAnsi="Verdana"/>
                <w:sz w:val="18"/>
                <w:szCs w:val="18"/>
              </w:rPr>
              <w:t>)</w:t>
            </w:r>
            <w:r>
              <w:rPr>
                <w:rFonts w:ascii="Verdana" w:hAnsi="Verdana"/>
                <w:sz w:val="18"/>
                <w:szCs w:val="18"/>
              </w:rPr>
              <w:t xml:space="preserve">. População em condições socioeconômicas e habitacionais de baixa renda, ocupantes de áreas ambientalmente especiais, que viviam em ocupações improvisadas no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bairroCentenário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Beneficiários Indiretos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 xml:space="preserve">Moradores de outras áreas do bairro, em um número estimado de 800 (oitocentos) habitantes; </w:t>
            </w:r>
            <w:r>
              <w:rPr>
                <w:rFonts w:ascii="Verdana" w:hAnsi="Verdana"/>
                <w:sz w:val="18"/>
                <w:szCs w:val="18"/>
              </w:rPr>
              <w:br/>
              <w:t>Moradores de dois bairro da circunvizinhança (Cinturão Verde e Jóquei Clube), com estimativa de 11.000 (onze mil) habitantes;</w:t>
            </w:r>
            <w:r>
              <w:rPr>
                <w:rFonts w:ascii="Verdana" w:hAnsi="Verdana"/>
                <w:sz w:val="18"/>
                <w:szCs w:val="18"/>
              </w:rPr>
              <w:br/>
              <w:t>Todo os Comerciantes locais e de setores adjacentes.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Detalhamento do Projeto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Prefeitura Municipal de Boa Vista, por meio de suas secretarias setoriais, tendo como protagonista a Empresa de Desenvolvimento Urbano de Habitacional apresenta neste documento todas as etapas e módulos que configuraram a execução desse projeto, assim como se segue: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>PROGRAMA MORAR LEGAL – Projeto Integrado de Desenvolvimento Social, Urbano e Preservação Ambiental nos assentamentos do Município de Boa Vista.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>1. Objetivos: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1.1 Geral – Promover a melhoria das condições </w:t>
            </w:r>
            <w:r w:rsidR="00B3591E">
              <w:rPr>
                <w:rFonts w:ascii="Verdana" w:hAnsi="Verdana"/>
                <w:sz w:val="18"/>
                <w:szCs w:val="18"/>
              </w:rPr>
              <w:t>socioeconômicas</w:t>
            </w:r>
            <w:r>
              <w:rPr>
                <w:rFonts w:ascii="Verdana" w:hAnsi="Verdana"/>
                <w:sz w:val="18"/>
                <w:szCs w:val="18"/>
              </w:rPr>
              <w:t xml:space="preserve"> da população de baixa renda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através do desenvolvimento de ações educativas, </w:t>
            </w:r>
            <w:r w:rsidR="00B3591E">
              <w:rPr>
                <w:rFonts w:ascii="Verdana" w:hAnsi="Verdana"/>
                <w:sz w:val="18"/>
                <w:szCs w:val="18"/>
              </w:rPr>
              <w:t>socioambientais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, sanitárias e de capacitação profissional, garantindo qualidade de vida e pleno direito à cidadania aos moradores desta comunidade.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>1.2 Específicos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• Fomentar e fortalecer o papel das comissões de moradores, comissões temáticas, grupos de adolescentes, grupos culturais, associações comunitárias, entidades religiosas,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ONG’s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na definição de estratégias de mobilização e participação popular;</w:t>
            </w:r>
            <w:r>
              <w:rPr>
                <w:rFonts w:ascii="Verdana" w:hAnsi="Verdana"/>
                <w:sz w:val="18"/>
                <w:szCs w:val="18"/>
              </w:rPr>
              <w:br/>
              <w:t>• Estimular ampliar atividades práticas e coletivas de organização social;</w:t>
            </w:r>
            <w:r>
              <w:rPr>
                <w:rFonts w:ascii="Verdana" w:hAnsi="Verdana"/>
                <w:sz w:val="18"/>
                <w:szCs w:val="18"/>
              </w:rPr>
              <w:br/>
              <w:t>• Viabilizar a melhoria das condições socioeconômicas da população na geração de novas fontes;</w:t>
            </w:r>
            <w:r>
              <w:rPr>
                <w:rFonts w:ascii="Verdana" w:hAnsi="Verdana"/>
                <w:sz w:val="18"/>
                <w:szCs w:val="18"/>
              </w:rPr>
              <w:br/>
              <w:t>• Assegura a implantação de campanhas públicas sistemáticas de educação ambiental, saúde e vigilância sanitária;</w:t>
            </w:r>
            <w:r>
              <w:rPr>
                <w:rFonts w:ascii="Verdana" w:hAnsi="Verdana"/>
                <w:sz w:val="18"/>
                <w:szCs w:val="18"/>
              </w:rPr>
              <w:br/>
              <w:t>• Delimitar áreas de preservação ambiental e de risco, removendo e reassentando a população ocupante dessas áreas no próprio bairro;</w:t>
            </w:r>
            <w:r>
              <w:rPr>
                <w:rFonts w:ascii="Verdana" w:hAnsi="Verdana"/>
                <w:sz w:val="18"/>
                <w:szCs w:val="18"/>
              </w:rPr>
              <w:br/>
              <w:t>• Estimular a comissão de moradores para acompanhamento das ações desenvolvidas;</w:t>
            </w:r>
            <w:r>
              <w:rPr>
                <w:rFonts w:ascii="Verdana" w:hAnsi="Verdana"/>
                <w:sz w:val="18"/>
                <w:szCs w:val="18"/>
              </w:rPr>
              <w:br/>
              <w:t>• Criar fórum de discussão ampliada com participação de pessoas jurídicas e físicas que estão localizadas no entorno;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• Promover ações que visem a fixação da população local.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>2. Projeto Social Integrado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Engloba ações que visam detectar a situação da população envolvida; </w:t>
            </w:r>
            <w:r>
              <w:rPr>
                <w:rFonts w:ascii="Verdana" w:hAnsi="Verdana"/>
                <w:sz w:val="18"/>
                <w:szCs w:val="18"/>
              </w:rPr>
              <w:br/>
              <w:t>intervir na realidade detectada através de programas e ações; monitorar o processo de intervenção utilizando indicadores garantindo a sustentabilidade das ações através de monitoramento contínuo.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>3. Metodologia</w:t>
            </w:r>
            <w:r>
              <w:rPr>
                <w:rFonts w:ascii="Verdana" w:hAnsi="Verdana"/>
                <w:sz w:val="18"/>
                <w:szCs w:val="18"/>
              </w:rPr>
              <w:br/>
              <w:t>O plano de trabalho será desenvolvido em 2 níveis de atuação</w:t>
            </w:r>
            <w:r>
              <w:rPr>
                <w:rFonts w:ascii="Verdana" w:hAnsi="Verdana"/>
                <w:sz w:val="18"/>
                <w:szCs w:val="18"/>
              </w:rPr>
              <w:br/>
              <w:t>1. Planejamento, controle e avaliação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Na etapa 1 - os processos de planejamento, controle e avaliação comportam procedimentos interligados e com fases claramente delimitadas, objetivando garantir o gerenciamento das ações sociais desenvolvidas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2. Assessoria e Monitoramento </w:t>
            </w:r>
            <w:r>
              <w:rPr>
                <w:rFonts w:ascii="Verdana" w:hAnsi="Verdana"/>
                <w:sz w:val="18"/>
                <w:szCs w:val="18"/>
              </w:rPr>
              <w:br/>
              <w:t>A etapa 2 - compreende um conjunto de atividades cujo objetivo é assessorar e monitorar a equipe social nos itens referentes aos processos, as metodologias e técnicas a serem utilizadas, buscado uma unidade de ações.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Modulo 1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Treinamento e Capacitação </w:t>
            </w:r>
            <w:r>
              <w:rPr>
                <w:rFonts w:ascii="Verdana" w:hAnsi="Verdana"/>
                <w:sz w:val="18"/>
                <w:szCs w:val="18"/>
              </w:rPr>
              <w:br/>
              <w:t>Este modulo visa o desenvolvimento das equipes de trabalho através de um programa de treinamento e capacitação continua cuja finalidade é garantir o suporte técnico à execução do Projeto das Ações Sociais Integradas.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Modulo 2 </w:t>
            </w:r>
            <w:r>
              <w:rPr>
                <w:rFonts w:ascii="Verdana" w:hAnsi="Verdana"/>
                <w:sz w:val="18"/>
                <w:szCs w:val="18"/>
              </w:rPr>
              <w:br/>
              <w:t>Desenvolvimento de Estudos e Pesquisas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O trabalho de acompanhamento social do Programa Morar Legal, prevê ao longo do processo participativo, a realização de estudos e pesquisas sobre a população e áreas de intervenção do projeto, cuja finalidade é fornecer os subsídios necessários a formulação de estratégias de intervenção. Compreende um conjunto de investigações fundamentais em procedimentos reflexivos e sistemáticos, que permitem um conhecimento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emprofundidade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do objeto de estudo.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Etapa 1 – Mobilização e participação da comunidade no seu </w:t>
            </w:r>
            <w:r>
              <w:rPr>
                <w:rFonts w:ascii="Verdana" w:hAnsi="Verdana"/>
                <w:sz w:val="18"/>
                <w:szCs w:val="18"/>
              </w:rPr>
              <w:br/>
              <w:t>desenvolvimento</w:t>
            </w:r>
            <w:r>
              <w:rPr>
                <w:rFonts w:ascii="Verdana" w:hAnsi="Verdana"/>
                <w:sz w:val="18"/>
                <w:szCs w:val="18"/>
              </w:rPr>
              <w:br/>
              <w:t>• Atividades – discussão com a equipe social sobre o desenvolvimento da pesquisa: instrumentos objetivos e estratégias e mobilização da comunidade;</w:t>
            </w:r>
            <w:r>
              <w:rPr>
                <w:rFonts w:ascii="Verdana" w:hAnsi="Verdana"/>
                <w:sz w:val="18"/>
                <w:szCs w:val="18"/>
              </w:rPr>
              <w:br/>
              <w:t>• Discussão com as lideranças e moradores sobre os objetivos dos levantamentos;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• Agendamento das ações conjuntas. 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Etapa 2 – Cadastramento</w:t>
            </w:r>
            <w:r>
              <w:rPr>
                <w:rFonts w:ascii="Verdana" w:hAnsi="Verdana"/>
                <w:sz w:val="18"/>
                <w:szCs w:val="18"/>
              </w:rPr>
              <w:br/>
              <w:t>Pesquisa socioeconômica</w:t>
            </w:r>
            <w:r>
              <w:rPr>
                <w:rFonts w:ascii="Verdana" w:hAnsi="Verdana"/>
                <w:sz w:val="18"/>
                <w:szCs w:val="18"/>
              </w:rPr>
              <w:br/>
              <w:t>• Definição do ponto de partida da selagem, após a marcação da área usando a base cartográfica existente;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• Preparação da comunidade para participar;</w:t>
            </w:r>
            <w:r>
              <w:rPr>
                <w:rFonts w:ascii="Verdana" w:hAnsi="Verdana"/>
                <w:sz w:val="18"/>
                <w:szCs w:val="18"/>
              </w:rPr>
              <w:br/>
              <w:t>• Preenchimento da ficha e fixação do selo cadastral em cada um dos imóveis;</w:t>
            </w:r>
            <w:r>
              <w:rPr>
                <w:rFonts w:ascii="Verdana" w:hAnsi="Verdana"/>
                <w:sz w:val="18"/>
                <w:szCs w:val="18"/>
              </w:rPr>
              <w:br/>
              <w:t>• Elaboração de planta cadastral com indicação alfanumérica de todos os imóveis;</w:t>
            </w:r>
            <w:r>
              <w:rPr>
                <w:rFonts w:ascii="Verdana" w:hAnsi="Verdana"/>
                <w:sz w:val="18"/>
                <w:szCs w:val="18"/>
              </w:rPr>
              <w:br/>
              <w:t>• Vistoria em todos os domicílios para identificação dos cadastros e medição, com trena, dos limites dos lotes e das edificações;</w:t>
            </w:r>
            <w:r>
              <w:rPr>
                <w:rFonts w:ascii="Verdana" w:hAnsi="Verdana"/>
                <w:sz w:val="18"/>
                <w:szCs w:val="18"/>
              </w:rPr>
              <w:br/>
              <w:t>• Inserção na versão digital das plantas fornecidas pela PMBV, da identificação dos domicílios;</w:t>
            </w:r>
            <w:r>
              <w:rPr>
                <w:rFonts w:ascii="Verdana" w:hAnsi="Verdana"/>
                <w:sz w:val="18"/>
                <w:szCs w:val="18"/>
              </w:rPr>
              <w:br/>
              <w:t>• Elaboração de croquis, sobre as plantas fornecidas pela PMBV, indicando os limites dos lotes e edificações e suas dimensões.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Etapa 3 – Aplicação da Pesquisa Socioeconômica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Informações sobre a família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•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Pré-nome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  <w:t>• Posição na família</w:t>
            </w:r>
            <w:r>
              <w:rPr>
                <w:rFonts w:ascii="Verdana" w:hAnsi="Verdana"/>
                <w:sz w:val="18"/>
                <w:szCs w:val="18"/>
              </w:rPr>
              <w:br/>
              <w:t>• Sexo</w:t>
            </w:r>
            <w:r>
              <w:rPr>
                <w:rFonts w:ascii="Verdana" w:hAnsi="Verdana"/>
                <w:sz w:val="18"/>
                <w:szCs w:val="18"/>
              </w:rPr>
              <w:br/>
              <w:t>• Estado civil</w:t>
            </w:r>
            <w:r>
              <w:rPr>
                <w:rFonts w:ascii="Verdana" w:hAnsi="Verdana"/>
                <w:sz w:val="18"/>
                <w:szCs w:val="18"/>
              </w:rPr>
              <w:br/>
              <w:t>• Idade</w:t>
            </w:r>
            <w:r>
              <w:rPr>
                <w:rFonts w:ascii="Verdana" w:hAnsi="Verdana"/>
                <w:sz w:val="18"/>
                <w:szCs w:val="18"/>
              </w:rPr>
              <w:br/>
              <w:t>• Escolaridade</w:t>
            </w:r>
            <w:r>
              <w:rPr>
                <w:rFonts w:ascii="Verdana" w:hAnsi="Verdana"/>
                <w:sz w:val="18"/>
                <w:szCs w:val="18"/>
              </w:rPr>
              <w:br/>
              <w:t>• Profissão</w:t>
            </w:r>
            <w:r>
              <w:rPr>
                <w:rFonts w:ascii="Verdana" w:hAnsi="Verdana"/>
                <w:sz w:val="18"/>
                <w:szCs w:val="18"/>
              </w:rPr>
              <w:br/>
              <w:t>• Situação ocupacional</w:t>
            </w:r>
            <w:r>
              <w:rPr>
                <w:rFonts w:ascii="Verdana" w:hAnsi="Verdana"/>
                <w:sz w:val="18"/>
                <w:szCs w:val="18"/>
              </w:rPr>
              <w:br/>
              <w:t>• Renda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>Etapa 4 – Fortalecimento das Organizações Comunitárias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• Acompanhamento Social nas Etapas de Elaboração de Projetos; </w:t>
            </w:r>
            <w:r>
              <w:rPr>
                <w:rFonts w:ascii="Verdana" w:hAnsi="Verdana"/>
                <w:sz w:val="18"/>
                <w:szCs w:val="18"/>
              </w:rPr>
              <w:br/>
              <w:t>• Apresentação e Discussão dos projetos com as Comunidades;</w:t>
            </w:r>
            <w:r>
              <w:rPr>
                <w:rFonts w:ascii="Verdana" w:hAnsi="Verdana"/>
                <w:sz w:val="18"/>
                <w:szCs w:val="18"/>
              </w:rPr>
              <w:br/>
              <w:t>• Acompanhamento Social na Execução das Obras Físicas;</w:t>
            </w:r>
            <w:r>
              <w:rPr>
                <w:rFonts w:ascii="Verdana" w:hAnsi="Verdana"/>
                <w:sz w:val="18"/>
                <w:szCs w:val="18"/>
              </w:rPr>
              <w:br/>
              <w:t>• Discussão do Plano de Obras com a Comunidade;</w:t>
            </w:r>
            <w:r>
              <w:rPr>
                <w:rFonts w:ascii="Verdana" w:hAnsi="Verdana"/>
                <w:sz w:val="18"/>
                <w:szCs w:val="18"/>
              </w:rPr>
              <w:br/>
              <w:t>• Remoções, Remanejamentos, Reassentamentos;</w:t>
            </w:r>
            <w:r>
              <w:rPr>
                <w:rFonts w:ascii="Verdana" w:hAnsi="Verdana"/>
                <w:sz w:val="18"/>
                <w:szCs w:val="18"/>
              </w:rPr>
              <w:br/>
              <w:t>• Desenvolvimento de Ações Educativas.</w:t>
            </w:r>
            <w:r>
              <w:rPr>
                <w:rFonts w:ascii="Verdana" w:hAnsi="Verdana"/>
                <w:sz w:val="18"/>
                <w:szCs w:val="18"/>
              </w:rPr>
              <w:br/>
              <w:t>o Organização da população</w:t>
            </w:r>
            <w:r>
              <w:rPr>
                <w:rFonts w:ascii="Verdana" w:hAnsi="Verdana"/>
                <w:sz w:val="18"/>
                <w:szCs w:val="18"/>
              </w:rPr>
              <w:br/>
              <w:t>o Processos educativos de Uso e Ocupação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o Educação Sanitária e Ambiental.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Desta forma, todos os atores públicos que contribuíram na elaboração e desenvolvimentos das devidas ações esperam, que a sociedade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boavistense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em especial os moradores do Bairro Centenário tenham realmente constituído mudanças significativas na qualidade de suas vidas e no desenvolvimento urbano da cidade.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lastRenderedPageBreak/>
              <w:t>Parcerias (mencionar as outras instituições que participam do projeto mesmo que não haja aporte financeiro relevante)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 xml:space="preserve">Parceiros Interinstitucionais: </w:t>
            </w:r>
            <w:r>
              <w:rPr>
                <w:rFonts w:ascii="Verdana" w:hAnsi="Verdana"/>
                <w:sz w:val="18"/>
                <w:szCs w:val="18"/>
              </w:rPr>
              <w:br/>
              <w:t>Prefeitura Municipal de Boa Vista - PMBV;</w:t>
            </w:r>
            <w:r>
              <w:rPr>
                <w:rFonts w:ascii="Verdana" w:hAnsi="Verdana"/>
                <w:sz w:val="18"/>
                <w:szCs w:val="18"/>
              </w:rPr>
              <w:br/>
              <w:t>Boa Vista Energia - BOVESA;</w:t>
            </w:r>
            <w:r>
              <w:rPr>
                <w:rFonts w:ascii="Verdana" w:hAnsi="Verdana"/>
                <w:sz w:val="18"/>
                <w:szCs w:val="18"/>
              </w:rPr>
              <w:br/>
              <w:t>Companhia de Água e Esgoto de Roraima - CAER;</w:t>
            </w:r>
            <w:r>
              <w:rPr>
                <w:rFonts w:ascii="Verdana" w:hAnsi="Verdana"/>
                <w:sz w:val="18"/>
                <w:szCs w:val="18"/>
              </w:rPr>
              <w:br/>
              <w:t>Telemar Norte Leste S.A - TELEMAR;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Ministério das Cidades -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MCidades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Parceiros Financiadores: </w:t>
            </w:r>
            <w:r>
              <w:rPr>
                <w:rFonts w:ascii="Verdana" w:hAnsi="Verdana"/>
                <w:sz w:val="18"/>
                <w:szCs w:val="18"/>
              </w:rPr>
              <w:br/>
              <w:t>Banco Interamericano de Desenvolvimento - BID.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Investimento (colocar a entidade e o valor correspondente)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 xml:space="preserve">Banco Interamericano de Desenvolvimento - BID: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Execução do Projeto: R$ 393.831,40 </w:t>
            </w:r>
            <w:r>
              <w:rPr>
                <w:rFonts w:ascii="Verdana" w:hAnsi="Verdana"/>
                <w:sz w:val="18"/>
                <w:szCs w:val="18"/>
              </w:rPr>
              <w:br/>
              <w:t>Infraestrutura: R$ 7.076.205,38</w:t>
            </w:r>
            <w:r>
              <w:rPr>
                <w:rFonts w:ascii="Verdana" w:hAnsi="Verdana"/>
                <w:sz w:val="18"/>
                <w:szCs w:val="18"/>
              </w:rPr>
              <w:br/>
              <w:t>Valor Total: R$ 7.470.036,78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:rsidR="007009A8" w:rsidRDefault="007009A8" w:rsidP="00746526">
            <w:r>
              <w:rPr>
                <w:rStyle w:val="Forte"/>
                <w:rFonts w:ascii="Verdana" w:hAnsi="Verdana"/>
                <w:sz w:val="18"/>
                <w:szCs w:val="18"/>
              </w:rPr>
              <w:t>Outras informações</w:t>
            </w:r>
            <w:r>
              <w:t xml:space="preserve"> </w:t>
            </w:r>
          </w:p>
        </w:tc>
      </w:tr>
      <w:tr w:rsidR="007009A8" w:rsidTr="00746526">
        <w:trPr>
          <w:tblCellSpacing w:w="15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7009A8" w:rsidRDefault="007009A8" w:rsidP="00746526">
            <w: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009A8" w:rsidRDefault="007009A8" w:rsidP="00746526">
            <w:r>
              <w:rPr>
                <w:rFonts w:ascii="Verdana" w:hAnsi="Verdana"/>
                <w:sz w:val="18"/>
                <w:szCs w:val="18"/>
              </w:rPr>
              <w:t>RESUMO DO PROJETO: Morar Legal: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Projeto Integrado de Desenvolvimento Social, Urbano e Ambiental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 Prefeitura Municipal de Boa Vista implantou com sucesso o “Morar Legal”, um projeto integrado de Desenvolvimento Social, Urbano e Ambiental.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O Projeto foi desenvolvido para ser executado em áreas de assentamentos precárias do Município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de Boa Vista, e é voltado para a população de baixa renda e ocupantes de áreas ambientalmente especiais.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O Bairro Centenário na zona leste do município foi uma das áreas atendidas pelo Projeto e já demonstra resultados positivos, tendo em vista que no final da década de 90, houve uma ocupação desordenada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dessada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região, onde aproximadamente 624 famílias ocuparam o espaço subdividindo-o em lotes.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 Prefeitura por meio de uma equipe técnica formada pela Empresa de Desenvolvimento Urbano e Habitacional - EMHUR; A Secretaria Municipal de Obras e Urbanismo – SMOU; A Secretaria de Planejamento, Economia e Finanças - SEPF; A Secretaria Municipal de Gestão Social – SEMGES; e a Secretaria Municipal de Gestão Ambiental e Assuntos Indígenas – SMGA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mobilizou os moradores no processo de trabalho, cadastrou todas as famílias assentadas e ainda aplicou uma pesquisa socioeconômica com o objetivo de conhecer as necessidades reais da comunidade.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Após a análise a Prefeitura de Boa Vista iniciou no ano de 2001 um processo de Intervenção com o objetivo de regularizar mais de 600 imóveis, integrar o loteamento ao contexto da cidade, recuperar a área degradada, e ainda, construir unidades habitacionais como forma de garantir infraestrutura,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conseqüentemente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contribuir com a melhoria das condições socioeconômicas da população.</w:t>
            </w:r>
            <w:r>
              <w:rPr>
                <w:rFonts w:ascii="Verdana" w:hAnsi="Verdana"/>
                <w:sz w:val="18"/>
                <w:szCs w:val="18"/>
              </w:rPr>
              <w:br/>
              <w:t>O Projeto resultou na regularização fundiária de 652 lotes residenciais, (sem qualquer cobrança de taxas), na construção de 397 unidades habitacionais e na melhoria de 42 casas construídas.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Foi implantada a rede de distribuição de água potável para 100% dos lotes, pavimentação de ruas e calçadas e construção do sistema de drenagem. Os moradores também puderam contar com uma (01) escola com dez salas de aula, um (01) centro comunitário de múltiplo uso e três Casas Mãe - espaço creche que atende crianças de 02 a 04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anosTambém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está em andamento a construção de uma área de lazer, quadra polivalente de esportes sem cobertura. 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Projetos assim fazem parte do plano de governo do município, e tem prioridade da Prefeitura, onde os próprios moradores constatam as melhorias e a importância do trabalho realizado pela Prefeitura Municipal de Boa Vista. </w:t>
            </w:r>
          </w:p>
        </w:tc>
      </w:tr>
    </w:tbl>
    <w:p w:rsidR="00056C61" w:rsidRDefault="00B3591E"/>
    <w:sectPr w:rsidR="00056C61" w:rsidSect="00B12EE7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EE7"/>
    <w:rsid w:val="001A5FBE"/>
    <w:rsid w:val="001D775E"/>
    <w:rsid w:val="00354761"/>
    <w:rsid w:val="006348F3"/>
    <w:rsid w:val="006440E3"/>
    <w:rsid w:val="007009A8"/>
    <w:rsid w:val="007943E1"/>
    <w:rsid w:val="008A095E"/>
    <w:rsid w:val="008D0139"/>
    <w:rsid w:val="009B398E"/>
    <w:rsid w:val="00B12EE7"/>
    <w:rsid w:val="00B3591E"/>
    <w:rsid w:val="00C052E7"/>
    <w:rsid w:val="00DF781B"/>
    <w:rsid w:val="00F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4168"/>
  <w15:docId w15:val="{02573CB6-DDC9-4DB8-8240-5D97476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EE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12EE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1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gard.magalha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1578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Bia</cp:lastModifiedBy>
  <cp:revision>4</cp:revision>
  <dcterms:created xsi:type="dcterms:W3CDTF">2014-01-20T14:13:00Z</dcterms:created>
  <dcterms:modified xsi:type="dcterms:W3CDTF">2023-03-07T20:49:00Z</dcterms:modified>
</cp:coreProperties>
</file>